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10FE" w14:textId="77777777"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14:paraId="5FEBB577" w14:textId="77777777" w:rsidR="00B61768" w:rsidRDefault="00B61768">
      <w:pPr>
        <w:spacing w:before="10"/>
        <w:rPr>
          <w:sz w:val="12"/>
        </w:rPr>
      </w:pPr>
    </w:p>
    <w:p w14:paraId="709D8439" w14:textId="77777777"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14:paraId="65E6716C" w14:textId="77777777" w:rsidR="00B61768" w:rsidRDefault="00F601E1">
      <w:pPr>
        <w:pStyle w:val="a3"/>
        <w:spacing w:before="47"/>
        <w:ind w:left="146"/>
      </w:pPr>
      <w:r>
        <w:rPr>
          <w:w w:val="105"/>
        </w:rPr>
        <w:t>Садовая 208</w:t>
      </w:r>
      <w:r w:rsidR="00801B21">
        <w:rPr>
          <w:w w:val="105"/>
        </w:rPr>
        <w:t xml:space="preserve"> ООО «АЛЬФА»</w:t>
      </w:r>
    </w:p>
    <w:p w14:paraId="549A19AB" w14:textId="77777777"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030A5AE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36D7A25E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097CC38C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12668BB5" w14:textId="77777777" w:rsidR="00B61768" w:rsidRDefault="00646A74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10.03.2025</w:t>
            </w:r>
          </w:p>
        </w:tc>
      </w:tr>
      <w:tr w:rsidR="00B61768" w14:paraId="340B3CF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F4EE41B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091A78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14:paraId="7ED45D46" w14:textId="66741833" w:rsidR="00B61768" w:rsidRDefault="00801B21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</w:t>
            </w:r>
            <w:r w:rsidR="00213E93">
              <w:rPr>
                <w:w w:val="105"/>
                <w:sz w:val="13"/>
              </w:rPr>
              <w:t>08</w:t>
            </w:r>
            <w:r w:rsidR="00646A74">
              <w:rPr>
                <w:w w:val="105"/>
                <w:sz w:val="13"/>
              </w:rPr>
              <w:t>.2024</w:t>
            </w:r>
          </w:p>
        </w:tc>
      </w:tr>
      <w:tr w:rsidR="00B61768" w14:paraId="2BC040C3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2E2EB75C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513CFFEA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2C329664" w14:textId="77777777" w:rsidR="00B61768" w:rsidRPr="00801B21" w:rsidRDefault="00646A74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31.12.2024</w:t>
            </w:r>
          </w:p>
        </w:tc>
      </w:tr>
    </w:tbl>
    <w:p w14:paraId="098148CB" w14:textId="77777777" w:rsidR="00B61768" w:rsidRDefault="00B61768">
      <w:pPr>
        <w:rPr>
          <w:b/>
          <w:sz w:val="19"/>
        </w:rPr>
      </w:pPr>
    </w:p>
    <w:p w14:paraId="3FD23FF4" w14:textId="77777777"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14:paraId="7FEC53EB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0B003D93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285C6E3C" w14:textId="77777777"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7CFDC40B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2E56C87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52546700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318F19F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346EA53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2983549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4412821" w14:textId="77777777"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2AD6881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C9A9668" w14:textId="77777777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9E50C26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430FF6B4" w14:textId="77777777"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6783C9E" w14:textId="77777777"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5DBA6272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25FA294" w14:textId="77777777"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14:paraId="39ECE893" w14:textId="77777777"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0A31CF4" w14:textId="77777777"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E39EA62" w14:textId="77777777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188DE7B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2ACC188F" w14:textId="77777777"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2D6F3CC" w14:textId="77777777"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B53CEBF" w14:textId="77777777"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14:paraId="192F561F" w14:textId="77777777" w:rsidR="00B61768" w:rsidRDefault="00F601E1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107923,65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807A9D8" w14:textId="77777777"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14:paraId="690BA15A" w14:textId="77777777"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057D6D8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EE1B900" w14:textId="77777777"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482F12C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E6AD2FE" w14:textId="77777777" w:rsidR="00B61768" w:rsidRDefault="00F601E1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68768,40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32D21FB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B0AE991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7DEC71B" w14:textId="77777777"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889171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E47EE14" w14:textId="77777777" w:rsidR="00B61768" w:rsidRDefault="00F601E1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39155,25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8854091" w14:textId="77777777"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86DF3C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CAF5949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E0117CA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AFA8B29" w14:textId="77777777" w:rsidR="00B61768" w:rsidRDefault="00F601E1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82404,44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8B9513A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652EE795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7D2E5E6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6E977D3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5A6E025" w14:textId="77777777" w:rsidR="00B61768" w:rsidRDefault="00F601E1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52507,69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DF1ED7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2FA61F8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3772FA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1E6CAC9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A259477" w14:textId="77777777" w:rsidR="00B61768" w:rsidRDefault="00F601E1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29896,75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EBD65E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BE7C9F9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A8D6340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D256743" w14:textId="77777777"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EF76D72" w14:textId="77777777"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52EB522" w14:textId="77777777"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 w14:paraId="16D3204C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63C093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83B09FA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BFAAB1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A82611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AB0CB5A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C8AC9E5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370183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E5D5DB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EE0A1E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FE888A8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4B7615C2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0C2D9A0F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Задолжность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C7BD81D" w14:textId="77777777" w:rsidR="00B61768" w:rsidRPr="00E07393" w:rsidRDefault="00D233FE" w:rsidP="00E07393">
            <w:pPr>
              <w:pStyle w:val="TableParagraph"/>
              <w:spacing w:before="26" w:line="141" w:lineRule="exact"/>
              <w:ind w:right="702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             </w:t>
            </w:r>
            <w:r w:rsidR="006B0C2C">
              <w:rPr>
                <w:w w:val="105"/>
                <w:sz w:val="13"/>
              </w:rPr>
              <w:t>21242,31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461E9FE2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36CF498F" w14:textId="77777777" w:rsidR="00B61768" w:rsidRDefault="00B61768">
      <w:pPr>
        <w:rPr>
          <w:b/>
          <w:sz w:val="19"/>
        </w:rPr>
      </w:pPr>
    </w:p>
    <w:p w14:paraId="4945B316" w14:textId="77777777"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14:paraId="11F43F6B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6FA73F1A" w14:textId="77777777">
        <w:trPr>
          <w:trHeight w:val="181"/>
        </w:trPr>
        <w:tc>
          <w:tcPr>
            <w:tcW w:w="701" w:type="dxa"/>
          </w:tcPr>
          <w:p w14:paraId="623198FA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14:paraId="23C69600" w14:textId="77777777"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14:paraId="1475360D" w14:textId="77777777"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 w14:paraId="18AAD108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E2CB2FD" w14:textId="77777777"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13DB9F81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6B82DA9F" w14:textId="77777777" w:rsidR="00B61768" w:rsidRDefault="00F601E1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17500,00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609FFE6" w14:textId="77777777"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727B708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C21D567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6904C4C8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мусоропроводов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6FE09F0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AD041DD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AB199B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499FD69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29B6882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F050204" w14:textId="77777777" w:rsidR="00B61768" w:rsidRDefault="00F601E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5100,</w:t>
            </w:r>
            <w:r w:rsidR="00801B21">
              <w:rPr>
                <w:sz w:val="13"/>
              </w:rPr>
              <w:t>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E2B3589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01B8F590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A61FBBC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C032C5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0CA0084" w14:textId="77777777" w:rsidR="00B61768" w:rsidRDefault="008F18DB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7</w:t>
            </w:r>
            <w:r w:rsidR="00F601E1">
              <w:rPr>
                <w:sz w:val="13"/>
              </w:rPr>
              <w:t>900,00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082B726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 w14:paraId="0B45D393" w14:textId="77777777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FB1571A" w14:textId="77777777"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14:paraId="4167465B" w14:textId="77777777"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3202ED99" w14:textId="77777777"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14:paraId="3561C692" w14:textId="77777777"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D233FE">
              <w:rPr>
                <w:w w:val="105"/>
                <w:sz w:val="13"/>
              </w:rPr>
              <w:t xml:space="preserve"> (альпинисты)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30BAD87" w14:textId="77777777"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14:paraId="720CC964" w14:textId="77777777" w:rsidR="00B61768" w:rsidRDefault="00D233FE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8F18DB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F96E7C1" w14:textId="77777777"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C5828C5" w14:textId="77777777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0D256A4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705299CE" w14:textId="77777777"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2BE377F0" w14:textId="77777777"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07CEEA7" w14:textId="77777777"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14:paraId="63DC6CE9" w14:textId="77777777" w:rsidR="00B61768" w:rsidRDefault="00F601E1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1A4B043C" w14:textId="77777777"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14:paraId="4AEE2041" w14:textId="77777777"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6A4D41B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D20C829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DABA861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D678920" w14:textId="77777777" w:rsidR="00B61768" w:rsidRDefault="008F4591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8045C1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F05005D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0DF944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C4920FF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C839400" w14:textId="77777777" w:rsidR="00B61768" w:rsidRDefault="006B0C2C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ED1BB24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50BB247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DEBB0AD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5E59BDC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4993DE9" w14:textId="77777777" w:rsidR="00B61768" w:rsidRDefault="00F601E1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20750,00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5E8D835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26EDCD7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6721649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51CDC570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E1C2823" w14:textId="77777777"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6B0C2C">
              <w:rPr>
                <w:w w:val="105"/>
                <w:sz w:val="13"/>
              </w:rPr>
              <w:t>14000,00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93CA75F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14:paraId="1DF93BB1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BF1167F" w14:textId="77777777"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AF8B0B2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19F7D18" w14:textId="77777777" w:rsidR="00B61768" w:rsidRDefault="00B61768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0E8EF928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7D73A5B3" w14:textId="77777777" w:rsidR="00B61768" w:rsidRDefault="00B61768">
      <w:pPr>
        <w:rPr>
          <w:b/>
          <w:sz w:val="19"/>
        </w:rPr>
      </w:pPr>
    </w:p>
    <w:p w14:paraId="58A8D144" w14:textId="77777777"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14:paraId="5F7106AD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 w14:paraId="78F144B6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0E1A070C" w14:textId="77777777"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178D15ED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14:paraId="1A8EF247" w14:textId="77777777" w:rsidR="00B61768" w:rsidRDefault="008F18DB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5687,65</w:t>
            </w:r>
          </w:p>
        </w:tc>
      </w:tr>
      <w:tr w:rsidR="00B61768" w14:paraId="62940E00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5AE5FFCA" w14:textId="77777777"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4492C405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14:paraId="4D76D346" w14:textId="77777777" w:rsidR="00B61768" w:rsidRDefault="008F18DB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4342,76</w:t>
            </w:r>
          </w:p>
        </w:tc>
      </w:tr>
    </w:tbl>
    <w:p w14:paraId="64EA1394" w14:textId="77777777" w:rsidR="00B61768" w:rsidRDefault="00B61768">
      <w:pPr>
        <w:rPr>
          <w:b/>
          <w:sz w:val="19"/>
        </w:rPr>
      </w:pPr>
    </w:p>
    <w:p w14:paraId="02FDFF18" w14:textId="77777777"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14:paraId="652FE587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14:paraId="0D8DC6B1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79855385" w14:textId="77777777"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0AE2003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B3005C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1C5B0A39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14:paraId="6BA3FF8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6EA86C1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30C2B14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4DD494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850E64F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2A0436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946DD6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53C7B971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4E48A17A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5367926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7690F8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48677A8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55A91CE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3579428E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021FBDE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2C848F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8A50DD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F10DB9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4C49AF3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7E128DC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07FB192E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701BA2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84F25B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7F6786A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1A5509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30FFC9BF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8D6A121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4CF0368B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6695E3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0351520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1C3D64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3FE3CC9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5FEB631A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6445B78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19FBDF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4848995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42F267A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2E0342E2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212BC400" w14:textId="77777777"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14:paraId="270AE80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6873241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243C42E6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14:paraId="36DF4267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 w14:paraId="72AC78EA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4E29AD4B" w14:textId="77777777"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2FEA043E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FB18AE0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192990B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AA2629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14:paraId="5DA7AF34" w14:textId="77777777" w:rsidR="00B61768" w:rsidRDefault="00B61768">
      <w:pPr>
        <w:rPr>
          <w:b/>
          <w:sz w:val="19"/>
        </w:rPr>
      </w:pPr>
    </w:p>
    <w:p w14:paraId="04F94406" w14:textId="77777777"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112103E2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69B33D65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1C4733C5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7299CB81" w14:textId="77777777"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799F2026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3A9EBDDC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6E662B5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65A606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5A91152B" w14:textId="77777777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68A14844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0E5E394A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FC88487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054602F7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0AE60291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34FD3664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11C5944" w14:textId="77777777"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679975B8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69EC7F84" w14:textId="77777777" w:rsidR="00B61768" w:rsidRDefault="00B61768">
      <w:pPr>
        <w:rPr>
          <w:b/>
          <w:sz w:val="19"/>
        </w:rPr>
      </w:pPr>
    </w:p>
    <w:p w14:paraId="30E4D73A" w14:textId="77777777" w:rsidR="00B61768" w:rsidRDefault="008F4591">
      <w:pPr>
        <w:pStyle w:val="a3"/>
        <w:spacing w:before="1"/>
        <w:ind w:left="1438" w:right="1439"/>
        <w:jc w:val="center"/>
      </w:pPr>
      <w:r>
        <w:rPr>
          <w:w w:val="105"/>
        </w:rPr>
        <w:t>Претензионно-исковая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14:paraId="5621919A" w14:textId="77777777"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 w14:paraId="00E983ED" w14:textId="77777777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14:paraId="60DBB05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14:paraId="6709BD72" w14:textId="77777777"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14:paraId="7BB59A33" w14:textId="77777777"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 w14:paraId="1993AD03" w14:textId="77777777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14:paraId="1976D61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14:paraId="7EFF2224" w14:textId="77777777"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CCDADDD" w14:textId="77777777"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 w14:paraId="0BFE16CE" w14:textId="77777777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14:paraId="516108A2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14:paraId="1294FFB4" w14:textId="77777777"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претензионно-исковой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79224F7D" w14:textId="77777777"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14:paraId="345069F8" w14:textId="77777777"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14:paraId="2DBD89CB" w14:textId="77777777"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14:paraId="5B5C09FC" w14:textId="77777777"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68"/>
    <w:rsid w:val="000B616F"/>
    <w:rsid w:val="000D4CC4"/>
    <w:rsid w:val="00213E93"/>
    <w:rsid w:val="0036678D"/>
    <w:rsid w:val="004A5E1E"/>
    <w:rsid w:val="00610BD4"/>
    <w:rsid w:val="00646A74"/>
    <w:rsid w:val="006B0C2C"/>
    <w:rsid w:val="00786638"/>
    <w:rsid w:val="00793483"/>
    <w:rsid w:val="00801B21"/>
    <w:rsid w:val="008F18DB"/>
    <w:rsid w:val="008F4591"/>
    <w:rsid w:val="009665E8"/>
    <w:rsid w:val="009A2715"/>
    <w:rsid w:val="009B61D7"/>
    <w:rsid w:val="00A221C7"/>
    <w:rsid w:val="00A83D0E"/>
    <w:rsid w:val="00B61768"/>
    <w:rsid w:val="00B64964"/>
    <w:rsid w:val="00B81BE4"/>
    <w:rsid w:val="00B81C17"/>
    <w:rsid w:val="00C070B7"/>
    <w:rsid w:val="00D233FE"/>
    <w:rsid w:val="00D36D9F"/>
    <w:rsid w:val="00DB581C"/>
    <w:rsid w:val="00E07393"/>
    <w:rsid w:val="00E32285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4B85"/>
  <w15:docId w15:val="{B0A61898-85E2-4CC2-974D-18A001BA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ovsiannikovua@outlook.com</cp:lastModifiedBy>
  <cp:revision>8</cp:revision>
  <dcterms:created xsi:type="dcterms:W3CDTF">2024-03-21T09:39:00Z</dcterms:created>
  <dcterms:modified xsi:type="dcterms:W3CDTF">2025-03-13T17:23:00Z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